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2B" w:rsidRPr="00561ACA" w:rsidRDefault="00737B2B" w:rsidP="00737B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737B2B" w:rsidRPr="00561ACA" w:rsidRDefault="00737B2B" w:rsidP="00737B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737B2B" w:rsidRPr="00561ACA" w:rsidRDefault="00737B2B" w:rsidP="00737B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«ДЕТСКИЙ САД  ОБЩЕРАЗВИВАЮЩЕГО ВИДА</w:t>
      </w:r>
    </w:p>
    <w:p w:rsidR="00737B2B" w:rsidRPr="00561ACA" w:rsidRDefault="00737B2B" w:rsidP="00737B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№38 «РОСИНКА»</w:t>
      </w:r>
    </w:p>
    <w:p w:rsidR="00737B2B" w:rsidRPr="00561ACA" w:rsidRDefault="00737B2B" w:rsidP="00737B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города Рубцовска Алтайского края</w:t>
      </w:r>
    </w:p>
    <w:p w:rsidR="00737B2B" w:rsidRPr="00561ACA" w:rsidRDefault="00737B2B" w:rsidP="00737B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737B2B" w:rsidRPr="00561ACA" w:rsidRDefault="00737B2B" w:rsidP="00737B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658208, г. Рубцовск, ул. Ст. Разина, 198</w:t>
      </w:r>
    </w:p>
    <w:p w:rsidR="00737B2B" w:rsidRPr="00561ACA" w:rsidRDefault="00737B2B" w:rsidP="00737B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 xml:space="preserve">тел: 6-36-43 , </w:t>
      </w:r>
      <w:proofErr w:type="spellStart"/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detskiu</w:t>
      </w:r>
      <w:proofErr w:type="spellEnd"/>
      <w:r w:rsidRPr="00561ACA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561AC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737B2B" w:rsidRDefault="00737B2B" w:rsidP="00737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B2B" w:rsidRDefault="00737B2B" w:rsidP="00737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B2B" w:rsidRDefault="00737B2B" w:rsidP="00737B2B">
      <w:pPr>
        <w:rPr>
          <w:rFonts w:ascii="Times New Roman" w:hAnsi="Times New Roman" w:cs="Times New Roman"/>
          <w:b/>
          <w:sz w:val="28"/>
          <w:szCs w:val="28"/>
        </w:rPr>
      </w:pPr>
    </w:p>
    <w:p w:rsidR="00737B2B" w:rsidRDefault="00737B2B" w:rsidP="00737B2B">
      <w:pPr>
        <w:rPr>
          <w:rFonts w:ascii="Times New Roman" w:hAnsi="Times New Roman" w:cs="Times New Roman"/>
          <w:b/>
          <w:sz w:val="24"/>
          <w:szCs w:val="24"/>
        </w:rPr>
      </w:pPr>
    </w:p>
    <w:p w:rsidR="00737B2B" w:rsidRDefault="00737B2B" w:rsidP="00737B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2B" w:rsidRDefault="00737B2B" w:rsidP="00737B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2B" w:rsidRPr="00BA64EE" w:rsidRDefault="00737B2B" w:rsidP="00737B2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37B2B" w:rsidRDefault="00737B2B" w:rsidP="00737B2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Консультация для воспитателей</w:t>
      </w:r>
    </w:p>
    <w:p w:rsidR="004033AE" w:rsidRDefault="00737B2B" w:rsidP="004033AE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bCs w:val="0"/>
          <w:i/>
          <w:color w:val="auto"/>
          <w:sz w:val="48"/>
          <w:szCs w:val="48"/>
        </w:rPr>
      </w:pPr>
      <w:r w:rsidRPr="00737B2B">
        <w:rPr>
          <w:rFonts w:ascii="Times New Roman" w:hAnsi="Times New Roman" w:cs="Times New Roman"/>
          <w:bCs w:val="0"/>
          <w:i/>
          <w:color w:val="auto"/>
          <w:sz w:val="48"/>
          <w:szCs w:val="48"/>
        </w:rPr>
        <w:t>Музыкально – педагогическая технология «Хор рук» (по методике Т. Боровик) в работе с детьми с ограниченными возможностями здоровья</w:t>
      </w:r>
    </w:p>
    <w:p w:rsidR="004033AE" w:rsidRDefault="004033AE" w:rsidP="004033AE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bCs w:val="0"/>
          <w:i/>
          <w:color w:val="auto"/>
          <w:sz w:val="48"/>
          <w:szCs w:val="48"/>
        </w:rPr>
      </w:pPr>
    </w:p>
    <w:p w:rsidR="004033AE" w:rsidRDefault="004033AE" w:rsidP="004033AE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bCs w:val="0"/>
          <w:i/>
          <w:color w:val="auto"/>
          <w:sz w:val="48"/>
          <w:szCs w:val="48"/>
        </w:rPr>
      </w:pPr>
    </w:p>
    <w:p w:rsidR="00737B2B" w:rsidRPr="004033AE" w:rsidRDefault="004033AE" w:rsidP="004033AE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bCs w:val="0"/>
          <w:i/>
          <w:color w:val="auto"/>
          <w:sz w:val="48"/>
          <w:szCs w:val="48"/>
        </w:rPr>
      </w:pPr>
      <w:r w:rsidRPr="004033AE">
        <w:rPr>
          <w:rFonts w:ascii="Times New Roman" w:hAnsi="Times New Roman" w:cs="Times New Roman"/>
          <w:bCs w:val="0"/>
          <w:i/>
          <w:color w:val="auto"/>
          <w:sz w:val="48"/>
          <w:szCs w:val="48"/>
        </w:rPr>
        <w:t xml:space="preserve">              </w:t>
      </w:r>
      <w:r w:rsidR="00737B2B" w:rsidRPr="004033AE">
        <w:rPr>
          <w:rFonts w:ascii="Times New Roman" w:hAnsi="Times New Roman" w:cs="Times New Roman"/>
          <w:color w:val="auto"/>
          <w:sz w:val="28"/>
          <w:szCs w:val="28"/>
        </w:rPr>
        <w:t xml:space="preserve"> Подготовил:</w:t>
      </w:r>
    </w:p>
    <w:p w:rsidR="00737B2B" w:rsidRDefault="00737B2B" w:rsidP="00737B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Юсанова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Владимировна</w:t>
      </w:r>
      <w:r w:rsidRPr="00D328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37B2B" w:rsidRDefault="00737B2B" w:rsidP="00737B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Музыкальный руководитель                                              </w:t>
      </w:r>
    </w:p>
    <w:p w:rsidR="00737B2B" w:rsidRPr="00F212D1" w:rsidRDefault="00737B2B" w:rsidP="00737B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Рубцовск, 2018 г</w:t>
      </w:r>
    </w:p>
    <w:p w:rsidR="00737B2B" w:rsidRDefault="00737B2B" w:rsidP="00737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F71" w:rsidRPr="004033AE" w:rsidRDefault="00443F71" w:rsidP="00443F7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</w:rPr>
      </w:pPr>
    </w:p>
    <w:p w:rsidR="00443F71" w:rsidRPr="004033AE" w:rsidRDefault="00443F71" w:rsidP="00443F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4033AE">
        <w:rPr>
          <w:sz w:val="28"/>
          <w:szCs w:val="28"/>
        </w:rPr>
        <w:t xml:space="preserve">Системная работа с детьми с ограниченными возможностями здоровья (ОВЗ) в области художественно-эстетического развития обеспечивает </w:t>
      </w:r>
      <w:proofErr w:type="spellStart"/>
      <w:r w:rsidRPr="004033AE">
        <w:rPr>
          <w:sz w:val="28"/>
          <w:szCs w:val="28"/>
        </w:rPr>
        <w:t>корригирование</w:t>
      </w:r>
      <w:proofErr w:type="spellEnd"/>
      <w:r w:rsidRPr="004033AE">
        <w:rPr>
          <w:sz w:val="28"/>
          <w:szCs w:val="28"/>
        </w:rPr>
        <w:t xml:space="preserve"> всех психических процессов: внимания, памяти, мышления, произвольности, самостоятельности, а так же формирование ориентировки в пространстве и развитие пространственных представлений.</w:t>
      </w:r>
    </w:p>
    <w:p w:rsidR="00443F71" w:rsidRPr="004033AE" w:rsidRDefault="00443F71" w:rsidP="00443F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4033AE">
        <w:rPr>
          <w:sz w:val="28"/>
          <w:szCs w:val="28"/>
        </w:rPr>
        <w:t>Все эти факторы обладают не только высоким потенциалом творческого развития, но и оказывают коррекционное воздействие, принимая во внимание контингент воспитанников с такими ограниченными возможностями здоровья как ЗПР или системное недоразвитие речи по типу ОНР II и III уровней, обусловленное дизартрией.</w:t>
      </w:r>
    </w:p>
    <w:p w:rsidR="00443F71" w:rsidRPr="004033AE" w:rsidRDefault="00443F71" w:rsidP="00443F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4033AE">
        <w:rPr>
          <w:sz w:val="28"/>
          <w:szCs w:val="28"/>
        </w:rPr>
        <w:t>Особенно важно обеспечить системный подход в совместной и самостоятельной деятельности, который обеспечивается применением педагогических технологий. В области художественно-эстетического развития детей с ОВЗ нами успешно апробирована технология «Хор рук».</w:t>
      </w:r>
    </w:p>
    <w:p w:rsidR="00443F71" w:rsidRPr="004033AE" w:rsidRDefault="00443F71" w:rsidP="00443F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4033AE">
        <w:rPr>
          <w:sz w:val="28"/>
          <w:szCs w:val="28"/>
        </w:rPr>
        <w:t>«Хор рук» - это одна из инновационных музыкально-педагогических технологий  и одна из линий авторской методики Татьяны Анатольевны Боровик - русского музыковеда, педагога, исследователя.</w:t>
      </w:r>
    </w:p>
    <w:p w:rsidR="00443F71" w:rsidRPr="004033AE" w:rsidRDefault="00443F71" w:rsidP="00443F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proofErr w:type="gramStart"/>
      <w:r w:rsidRPr="004033AE">
        <w:rPr>
          <w:sz w:val="28"/>
          <w:szCs w:val="28"/>
        </w:rPr>
        <w:t xml:space="preserve">Данная форма работы интересна тем, что подводит детей к пониманию двигательного </w:t>
      </w:r>
      <w:proofErr w:type="spellStart"/>
      <w:r w:rsidRPr="004033AE">
        <w:rPr>
          <w:sz w:val="28"/>
          <w:szCs w:val="28"/>
        </w:rPr>
        <w:t>двухголосия</w:t>
      </w:r>
      <w:proofErr w:type="spellEnd"/>
      <w:r w:rsidRPr="004033AE">
        <w:rPr>
          <w:sz w:val="28"/>
          <w:szCs w:val="28"/>
        </w:rPr>
        <w:t>, в которой все участники делятся на «хор из двух голосов» и двух ведущих - «дирижеров».</w:t>
      </w:r>
      <w:proofErr w:type="gramEnd"/>
    </w:p>
    <w:p w:rsidR="00443F71" w:rsidRPr="004033AE" w:rsidRDefault="00443F71" w:rsidP="00443F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4033AE">
        <w:rPr>
          <w:sz w:val="28"/>
          <w:szCs w:val="28"/>
        </w:rPr>
        <w:t>Работа по данной технологии подчинена определенному алгоритму:</w:t>
      </w:r>
    </w:p>
    <w:p w:rsidR="00443F71" w:rsidRPr="004033AE" w:rsidRDefault="00443F71" w:rsidP="00443F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4033AE">
        <w:rPr>
          <w:rStyle w:val="a4"/>
          <w:b/>
          <w:bCs/>
          <w:sz w:val="28"/>
          <w:szCs w:val="28"/>
        </w:rPr>
        <w:t>I этап - предварительная работа:</w:t>
      </w:r>
    </w:p>
    <w:p w:rsidR="00443F71" w:rsidRPr="004033AE" w:rsidRDefault="00443F71" w:rsidP="00443F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4033AE">
        <w:rPr>
          <w:sz w:val="28"/>
          <w:szCs w:val="28"/>
        </w:rPr>
        <w:t>дети прослушивают музыкальное произведение, высказываются о его характере, музыкальном образе. Каждому ребенку предлагается изобразить музыкальный образ </w:t>
      </w:r>
      <w:r w:rsidRPr="004033AE">
        <w:rPr>
          <w:rStyle w:val="a4"/>
          <w:b/>
          <w:bCs/>
          <w:sz w:val="28"/>
          <w:szCs w:val="28"/>
        </w:rPr>
        <w:t>руками</w:t>
      </w:r>
      <w:r w:rsidRPr="004033AE">
        <w:rPr>
          <w:sz w:val="28"/>
          <w:szCs w:val="28"/>
        </w:rPr>
        <w:t>, поучаствовать в "хоре рук".</w:t>
      </w:r>
    </w:p>
    <w:p w:rsidR="00443F71" w:rsidRPr="004033AE" w:rsidRDefault="00443F71" w:rsidP="00443F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4033AE">
        <w:rPr>
          <w:rStyle w:val="a4"/>
          <w:b/>
          <w:bCs/>
          <w:sz w:val="28"/>
          <w:szCs w:val="28"/>
        </w:rPr>
        <w:t>II этап - работа над партитурой:</w:t>
      </w:r>
    </w:p>
    <w:p w:rsidR="00443F71" w:rsidRPr="004033AE" w:rsidRDefault="00443F71" w:rsidP="00443F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4033AE">
        <w:rPr>
          <w:sz w:val="28"/>
          <w:szCs w:val="28"/>
        </w:rPr>
        <w:t>«Первую двигательную партию» исполняют руками одна группа детей (сидящая в ряд на стульях), зеркально отражая движения сидящего ведущего - «дирижера», «вторую двигательную партию» - другая группа детей (стоящая позади них), соответственно копируя движения стоящего ведущего - «дирижера». На первоначальном этапе разучивания партитуры ведущими - «дирижерами» выступают взрослые. По мере накопления детьми двигательных навыков эту роль с удовольствием берут на себя дети.</w:t>
      </w:r>
    </w:p>
    <w:p w:rsidR="00443F71" w:rsidRPr="004033AE" w:rsidRDefault="00443F71" w:rsidP="00443F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proofErr w:type="gramStart"/>
      <w:r w:rsidRPr="004033AE">
        <w:rPr>
          <w:sz w:val="28"/>
          <w:szCs w:val="28"/>
        </w:rPr>
        <w:t>При создании ансамблевого многоголосия по данной технологии предполагается использование дополнительного атрибута – «перчаток», изображающих снежинки, листья, овощи и фрукты, посуду, цветы и бабочек и т. д. В зависимости от темы, сезона и сюжета получаются самые разные по настроению и характеру композиции («Осенний лес», «Снежный вальс», «Вальс цветов и бабочек», «Самовар», «Танец птиц»  и др.).</w:t>
      </w:r>
      <w:proofErr w:type="gramEnd"/>
      <w:r w:rsidRPr="004033AE">
        <w:rPr>
          <w:sz w:val="28"/>
          <w:szCs w:val="28"/>
        </w:rPr>
        <w:t> </w:t>
      </w:r>
      <w:r w:rsidRPr="004033AE">
        <w:rPr>
          <w:sz w:val="28"/>
          <w:szCs w:val="28"/>
          <w:shd w:val="clear" w:color="auto" w:fill="FFFFFF"/>
        </w:rPr>
        <w:t xml:space="preserve">Оригинальность, </w:t>
      </w:r>
      <w:r w:rsidRPr="004033AE">
        <w:rPr>
          <w:sz w:val="28"/>
          <w:szCs w:val="28"/>
          <w:shd w:val="clear" w:color="auto" w:fill="FFFFFF"/>
        </w:rPr>
        <w:lastRenderedPageBreak/>
        <w:t>простота, привлекательность, доступность такого рода атрибутов создают особую атмосферу в процессе детской деятельности, безусловно способствующей раскрытию творческого потенциала каждого ребенка.</w:t>
      </w:r>
    </w:p>
    <w:p w:rsidR="00443F71" w:rsidRPr="004033AE" w:rsidRDefault="00443F71" w:rsidP="00443F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proofErr w:type="gramStart"/>
      <w:r w:rsidRPr="004033AE">
        <w:rPr>
          <w:sz w:val="28"/>
          <w:szCs w:val="28"/>
        </w:rPr>
        <w:t xml:space="preserve">Принимая во внимание развитие широкого спектра навыков в процессе применения технологии "Хор рук" (координационной свободы движения,  чувства ритма, концентрации внимания, ансамблевой слаженности,  способности к двигательной импровизации), на основе педагогической диагностики, нами был сделан вывод о высокой степени эффективности применения данной технологии в работе с детьми с ОВЗ (ритмизация моторных процессов и автоматизация </w:t>
      </w:r>
      <w:proofErr w:type="spellStart"/>
      <w:r w:rsidRPr="004033AE">
        <w:rPr>
          <w:sz w:val="28"/>
          <w:szCs w:val="28"/>
        </w:rPr>
        <w:t>графо-ритмических</w:t>
      </w:r>
      <w:proofErr w:type="spellEnd"/>
      <w:r w:rsidRPr="004033AE">
        <w:rPr>
          <w:sz w:val="28"/>
          <w:szCs w:val="28"/>
        </w:rPr>
        <w:t xml:space="preserve"> навыков, развитие осмысленного отношения к интонации, развитие</w:t>
      </w:r>
      <w:proofErr w:type="gramEnd"/>
      <w:r w:rsidRPr="004033AE">
        <w:rPr>
          <w:sz w:val="28"/>
          <w:szCs w:val="28"/>
        </w:rPr>
        <w:t xml:space="preserve"> </w:t>
      </w:r>
      <w:proofErr w:type="gramStart"/>
      <w:r w:rsidRPr="004033AE">
        <w:rPr>
          <w:sz w:val="28"/>
          <w:szCs w:val="28"/>
        </w:rPr>
        <w:t>эмоционально-волевой сферы детей с ОВЗ).</w:t>
      </w:r>
      <w:proofErr w:type="gramEnd"/>
    </w:p>
    <w:p w:rsidR="00443F71" w:rsidRPr="004033AE" w:rsidRDefault="00443F71" w:rsidP="00443F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4033AE">
        <w:rPr>
          <w:sz w:val="28"/>
          <w:szCs w:val="28"/>
        </w:rPr>
        <w:t>Применение  технологии "Хор рук" в совместной и самостоятельной деятельности детей с ОВЗ позволило сделать следующие выводы:</w:t>
      </w:r>
    </w:p>
    <w:p w:rsidR="00443F71" w:rsidRPr="004033AE" w:rsidRDefault="00443F71" w:rsidP="00443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sz w:val="21"/>
          <w:szCs w:val="21"/>
        </w:rPr>
      </w:pPr>
      <w:r w:rsidRPr="004033AE">
        <w:rPr>
          <w:sz w:val="28"/>
          <w:szCs w:val="28"/>
        </w:rPr>
        <w:t xml:space="preserve">Работа по технологии "Хор рук" возможна в самых разнообразных ситуациях: от занятия до концертного показа; с детьми разного возраста и </w:t>
      </w:r>
      <w:proofErr w:type="gramStart"/>
      <w:r w:rsidRPr="004033AE">
        <w:rPr>
          <w:sz w:val="28"/>
          <w:szCs w:val="28"/>
        </w:rPr>
        <w:t>со</w:t>
      </w:r>
      <w:proofErr w:type="gramEnd"/>
      <w:r w:rsidRPr="004033AE">
        <w:rPr>
          <w:sz w:val="28"/>
          <w:szCs w:val="28"/>
        </w:rPr>
        <w:t xml:space="preserve"> взрослыми (на совместных мероприятиях), в зависимости от поставленных задач.</w:t>
      </w:r>
    </w:p>
    <w:p w:rsidR="00443F71" w:rsidRPr="004033AE" w:rsidRDefault="00443F71" w:rsidP="00443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sz w:val="21"/>
          <w:szCs w:val="21"/>
        </w:rPr>
      </w:pPr>
      <w:r w:rsidRPr="004033AE">
        <w:rPr>
          <w:sz w:val="28"/>
          <w:szCs w:val="28"/>
        </w:rPr>
        <w:t xml:space="preserve">Доступность в исполнении партий при работе над партитурой позволяет быть в роли ведущего любому ребенку, в том числе и тому, кто застенчив, испытывает внутреннюю неловкость, робок, </w:t>
      </w:r>
      <w:proofErr w:type="spellStart"/>
      <w:r w:rsidRPr="004033AE">
        <w:rPr>
          <w:sz w:val="28"/>
          <w:szCs w:val="28"/>
        </w:rPr>
        <w:t>стремитсяне</w:t>
      </w:r>
      <w:proofErr w:type="spellEnd"/>
      <w:r w:rsidRPr="004033AE">
        <w:rPr>
          <w:sz w:val="28"/>
          <w:szCs w:val="28"/>
        </w:rPr>
        <w:t xml:space="preserve"> выказывать личной инициативы. Данная форма предлагает каждому из детей попробовать себя в роли лидера.</w:t>
      </w:r>
    </w:p>
    <w:p w:rsidR="00443F71" w:rsidRPr="004033AE" w:rsidRDefault="00443F71" w:rsidP="00443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sz w:val="21"/>
          <w:szCs w:val="21"/>
        </w:rPr>
      </w:pPr>
      <w:r w:rsidRPr="004033AE">
        <w:rPr>
          <w:sz w:val="28"/>
          <w:szCs w:val="28"/>
        </w:rPr>
        <w:t>Пластическое соучастие с музыкой в работе по данной технологии  направлено на рецептивное восприятие музыки, когда музыкальная ткань и проживание образа при помощи пластических произвольных движений имеет своей целью гармонизацию психологических функций организма ребенка. Погружение в программное содержание музыкального произведения, когда ребенок представляет себя листиком дерева, снежинкой, цветком, бабочкой и т.д. несет огромный эстетический комплекс художественного погружения в мир, миросозерцание и понимание себя неотъемлемой и прекрасной частицей мира.</w:t>
      </w:r>
    </w:p>
    <w:p w:rsidR="00443F71" w:rsidRPr="004033AE" w:rsidRDefault="00443F71" w:rsidP="00443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sz w:val="21"/>
          <w:szCs w:val="21"/>
        </w:rPr>
      </w:pPr>
      <w:r w:rsidRPr="004033AE">
        <w:rPr>
          <w:sz w:val="28"/>
          <w:szCs w:val="28"/>
        </w:rPr>
        <w:t xml:space="preserve">Технология «Хор рук» является одной их форм </w:t>
      </w:r>
      <w:proofErr w:type="spellStart"/>
      <w:r w:rsidRPr="004033AE">
        <w:rPr>
          <w:sz w:val="28"/>
          <w:szCs w:val="28"/>
        </w:rPr>
        <w:t>арттерапии</w:t>
      </w:r>
      <w:proofErr w:type="spellEnd"/>
      <w:r w:rsidRPr="004033AE">
        <w:rPr>
          <w:sz w:val="28"/>
          <w:szCs w:val="28"/>
        </w:rPr>
        <w:t xml:space="preserve">, </w:t>
      </w:r>
      <w:proofErr w:type="spellStart"/>
      <w:r w:rsidRPr="004033AE">
        <w:rPr>
          <w:sz w:val="28"/>
          <w:szCs w:val="28"/>
        </w:rPr>
        <w:t>артпедагогики</w:t>
      </w:r>
      <w:proofErr w:type="spellEnd"/>
      <w:r w:rsidRPr="004033AE">
        <w:rPr>
          <w:sz w:val="28"/>
          <w:szCs w:val="28"/>
        </w:rPr>
        <w:t>, музыкотерапии, активной релаксации. Ее применение в работе направлено на развитие двигательной фантазии детей, способствует развитию чувства ритма, развивает чувство ансамбля, слаженности общего действия</w:t>
      </w:r>
    </w:p>
    <w:p w:rsidR="00443F71" w:rsidRPr="004033AE" w:rsidRDefault="00443F71" w:rsidP="00443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sz w:val="21"/>
          <w:szCs w:val="21"/>
        </w:rPr>
      </w:pPr>
      <w:proofErr w:type="gramStart"/>
      <w:r w:rsidRPr="004033AE">
        <w:rPr>
          <w:sz w:val="28"/>
          <w:szCs w:val="28"/>
        </w:rPr>
        <w:t xml:space="preserve">Форма «двигательного </w:t>
      </w:r>
      <w:proofErr w:type="spellStart"/>
      <w:r w:rsidRPr="004033AE">
        <w:rPr>
          <w:sz w:val="28"/>
          <w:szCs w:val="28"/>
        </w:rPr>
        <w:t>двухголосия</w:t>
      </w:r>
      <w:proofErr w:type="spellEnd"/>
      <w:r w:rsidRPr="004033AE">
        <w:rPr>
          <w:sz w:val="28"/>
          <w:szCs w:val="28"/>
        </w:rPr>
        <w:t>», заложенная в основе технологии, активизирует внимание и способности подражания, а также развивает слуховое восприятие и творческое воображение.</w:t>
      </w:r>
      <w:proofErr w:type="gramEnd"/>
      <w:r w:rsidRPr="004033AE">
        <w:rPr>
          <w:sz w:val="28"/>
          <w:szCs w:val="28"/>
        </w:rPr>
        <w:t xml:space="preserve"> Она </w:t>
      </w:r>
      <w:r w:rsidRPr="004033AE">
        <w:rPr>
          <w:sz w:val="28"/>
          <w:szCs w:val="28"/>
        </w:rPr>
        <w:lastRenderedPageBreak/>
        <w:t>является одним из универсальных способов подбора и накопления художественно-пластических и двигательных навыков.</w:t>
      </w:r>
    </w:p>
    <w:p w:rsidR="00443F71" w:rsidRPr="004033AE" w:rsidRDefault="00443F71" w:rsidP="00443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sz w:val="21"/>
          <w:szCs w:val="21"/>
        </w:rPr>
      </w:pPr>
      <w:r w:rsidRPr="004033AE">
        <w:rPr>
          <w:sz w:val="28"/>
          <w:szCs w:val="28"/>
        </w:rPr>
        <w:t>Если некоторые исполняемые жесты комментировать, то, данную  технологию, можно считать формой развития ассоциативно-образного мышления.</w:t>
      </w:r>
    </w:p>
    <w:p w:rsidR="00443F71" w:rsidRPr="004033AE" w:rsidRDefault="00443F71" w:rsidP="00443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sz w:val="21"/>
          <w:szCs w:val="21"/>
        </w:rPr>
      </w:pPr>
      <w:r w:rsidRPr="004033AE">
        <w:rPr>
          <w:sz w:val="28"/>
          <w:szCs w:val="28"/>
        </w:rPr>
        <w:t>Показ педагога и последующие инициативы детей быть в роли ведущего благотворно влияют на личностные качества. Ведущим может быть любой взрослый, а не только музыкальный руководитель. Поэтому эту форму могут использовать педагоги, не имея специального музыкального образования.</w:t>
      </w:r>
    </w:p>
    <w:p w:rsidR="00443F71" w:rsidRPr="004033AE" w:rsidRDefault="00443F71" w:rsidP="00443F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proofErr w:type="gramStart"/>
      <w:r w:rsidRPr="004033AE">
        <w:rPr>
          <w:sz w:val="28"/>
          <w:szCs w:val="28"/>
        </w:rPr>
        <w:t>Опыт использования технологии "Хор рук" как в непрерывной образовательной деятельности (в области художественно-эстетического развития), так и в совместной и самостоятельной деятельности детей (в музыкальных уголках), показал высокую степень эффективности применения данной технологии в работе с детьми различных категорий, а так же выявил универсальность в комплексной работе по созданию единого коррекционно-образовательного пространства дошкольного учреждения.</w:t>
      </w:r>
      <w:proofErr w:type="gramEnd"/>
    </w:p>
    <w:p w:rsidR="00226484" w:rsidRDefault="00226484"/>
    <w:sectPr w:rsidR="00226484" w:rsidSect="0022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2A0D"/>
    <w:multiLevelType w:val="multilevel"/>
    <w:tmpl w:val="CFEC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F71"/>
    <w:rsid w:val="00226484"/>
    <w:rsid w:val="004033AE"/>
    <w:rsid w:val="00443F71"/>
    <w:rsid w:val="00737B2B"/>
    <w:rsid w:val="00D2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71"/>
  </w:style>
  <w:style w:type="paragraph" w:styleId="2">
    <w:name w:val="heading 2"/>
    <w:basedOn w:val="a"/>
    <w:next w:val="a"/>
    <w:link w:val="20"/>
    <w:uiPriority w:val="9"/>
    <w:unhideWhenUsed/>
    <w:qFormat/>
    <w:rsid w:val="00443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3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4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3F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2019-09-23T08:19:00Z</dcterms:created>
  <dcterms:modified xsi:type="dcterms:W3CDTF">2019-10-10T06:36:00Z</dcterms:modified>
</cp:coreProperties>
</file>